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9C9" w:rsidRPr="00832776" w:rsidRDefault="00E369C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СОВЕТ ДЕПУТАТОВ ГОРОДСКОГО ОКРУГА САРАНСК</w:t>
      </w:r>
    </w:p>
    <w:p w:rsidR="00E369C9" w:rsidRPr="00832776" w:rsidRDefault="00E369C9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РЕШЕНИЕ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от 29 мая 2019 г. N 236</w:t>
      </w:r>
    </w:p>
    <w:p w:rsidR="00E369C9" w:rsidRPr="00832776" w:rsidRDefault="00E369C9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ОБ УТВЕРЖДЕНИИ ПОЛОЖЕНИЯ О ПОРЯДКЕ УСТАНОВЛЕНИЯ ТАРИФОВ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(ЦЕН) НА ПРОДУКЦИЮ (РАБОТЫ, УСЛУГИ) МУНИЦИПАЛЬНЫХ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ПРЕДПРИЯТИЙ И МУНИЦИПАЛЬНЫХ УЧРЕЖДЕНИЙ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ГОРОДСКОГО ОКРУГА САРАНСК</w:t>
      </w:r>
    </w:p>
    <w:p w:rsidR="00E369C9" w:rsidRPr="00832776" w:rsidRDefault="00E369C9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369C9" w:rsidRPr="00832776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Список изменяющих документов</w:t>
            </w:r>
          </w:p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(в ред. Решений Совета депутатов городского округа Саранск</w:t>
            </w:r>
            <w:proofErr w:type="gramEnd"/>
          </w:p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776">
              <w:rPr>
                <w:rFonts w:ascii="Times New Roman" w:hAnsi="Times New Roman" w:cs="Times New Roman"/>
                <w:sz w:val="28"/>
                <w:szCs w:val="28"/>
              </w:rPr>
              <w:t xml:space="preserve">от 16.11.2021 </w:t>
            </w:r>
            <w:hyperlink r:id="rId4">
              <w:r w:rsidRPr="00832776">
                <w:rPr>
                  <w:rFonts w:ascii="Times New Roman" w:hAnsi="Times New Roman" w:cs="Times New Roman"/>
                  <w:sz w:val="28"/>
                  <w:szCs w:val="28"/>
                </w:rPr>
                <w:t>N 18</w:t>
              </w:r>
            </w:hyperlink>
            <w:r w:rsidRPr="00832776">
              <w:rPr>
                <w:rFonts w:ascii="Times New Roman" w:hAnsi="Times New Roman" w:cs="Times New Roman"/>
                <w:sz w:val="28"/>
                <w:szCs w:val="28"/>
              </w:rPr>
              <w:t xml:space="preserve">, от 29.12.2022 </w:t>
            </w:r>
            <w:hyperlink r:id="rId5">
              <w:r w:rsidRPr="00832776">
                <w:rPr>
                  <w:rFonts w:ascii="Times New Roman" w:hAnsi="Times New Roman" w:cs="Times New Roman"/>
                  <w:sz w:val="28"/>
                  <w:szCs w:val="28"/>
                </w:rPr>
                <w:t>N 124</w:t>
              </w:r>
            </w:hyperlink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6">
        <w:r w:rsidRPr="0083277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 и </w:t>
      </w:r>
      <w:hyperlink r:id="rId7">
        <w:r w:rsidRPr="00832776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городского округа Саранск, Совет депутатов городского округа Саранск решил: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47">
        <w:r w:rsidRPr="00832776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о порядке установления тарифов (цен) на продукцию (работы, услуги) муниципальных предприятий и муниципальных учреждений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8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Саранского городского Совета депутатов от 28 февраля 2005 года N 117 "Об утверждении Положения о порядке установления тарифов (цен) на продукцию (работы, услуги) муниципальных предприятий и муниципальных учреждений городского округа Саранск";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9">
        <w:proofErr w:type="gramStart"/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31 октября 2006 года N 274 "О внесении изменений в решение Саранского городского Совета депутатов от 28 февраля 2005 г. N 117";</w:t>
      </w:r>
      <w:proofErr w:type="gramEnd"/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0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28 октября 2008 года N 203 "О внесении изменения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26 февраля 2009 года N 269 "О внесении изменений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9 октября 2009 года N 394 "О внесении изменений в решение Саранского городского Совета </w:t>
      </w:r>
      <w:r w:rsidR="00E369C9" w:rsidRPr="00832776">
        <w:rPr>
          <w:rFonts w:ascii="Times New Roman" w:hAnsi="Times New Roman" w:cs="Times New Roman"/>
          <w:sz w:val="28"/>
          <w:szCs w:val="28"/>
        </w:rPr>
        <w:lastRenderedPageBreak/>
        <w:t>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3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26 мая 2011 года N 750 "О внесении изменения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>
        <w:r w:rsidR="00E369C9" w:rsidRPr="00832776">
          <w:rPr>
            <w:rFonts w:ascii="Times New Roman" w:hAnsi="Times New Roman" w:cs="Times New Roman"/>
            <w:sz w:val="28"/>
            <w:szCs w:val="28"/>
          </w:rPr>
          <w:t>подпункт 7 пункта 1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решения Совета депутатов городского округа Саранск от 5 марта 2014 года N 317 "О внесении изменений в некоторые решения Саранского городского Совета депутатов и Совета депутатов городского округа Саранск";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5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23 апреля 2014 года N 340 "О внесении изменений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17 июня 2015 года N 448 "О внесении изменения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21 ноября 2017 года N 123 "О внесении изменения в решение Саранского городского Совета депутатов от 28 февраля 2005 года N 117";</w:t>
      </w:r>
    </w:p>
    <w:p w:rsidR="00E369C9" w:rsidRPr="00832776" w:rsidRDefault="00ED0FA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>
        <w:r w:rsidR="00E369C9" w:rsidRPr="00832776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E369C9"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22 марта 2019 года N 220 "О внесении изменения в решение Саранского городского Совета депутатов от 28 февраля 2005 года N 117 "Об утверждении Положения о порядке установления тарифов (цен) на продукцию (работы, услуги) муниципальных предприятий и муниципальных учреждений городского округа Саранск".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городского округа Саранск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Н.Ф.БУРНАЙКИН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Глава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городского округа Саранск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П.Н.ТУЛТАЕВ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Утверждено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lastRenderedPageBreak/>
        <w:t>городского округа Саранск</w:t>
      </w:r>
    </w:p>
    <w:p w:rsidR="00E369C9" w:rsidRPr="00832776" w:rsidRDefault="00E369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от 29 мая 2019 г. N 236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7"/>
      <w:bookmarkEnd w:id="0"/>
      <w:r w:rsidRPr="00832776">
        <w:rPr>
          <w:rFonts w:ascii="Times New Roman" w:hAnsi="Times New Roman" w:cs="Times New Roman"/>
          <w:sz w:val="28"/>
          <w:szCs w:val="28"/>
        </w:rPr>
        <w:t>ПОЛОЖЕНИЕ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32776">
        <w:rPr>
          <w:rFonts w:ascii="Times New Roman" w:hAnsi="Times New Roman" w:cs="Times New Roman"/>
          <w:sz w:val="28"/>
          <w:szCs w:val="28"/>
        </w:rPr>
        <w:t>О ПОРЯДКЕ УСТАНОВЛЕНИЯ ТАРИФОВ (ЦЕН) НА ПРОДУКЦИЮ (РАБОТЫ,</w:t>
      </w:r>
      <w:proofErr w:type="gramEnd"/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32776">
        <w:rPr>
          <w:rFonts w:ascii="Times New Roman" w:hAnsi="Times New Roman" w:cs="Times New Roman"/>
          <w:sz w:val="28"/>
          <w:szCs w:val="28"/>
        </w:rPr>
        <w:t>УСЛУГИ) МУНИЦИПАЛЬНЫХ ПРЕДПРИЯТИЙ И МУНИЦИПАЛЬНЫХ УЧРЕЖДЕНИЙ</w:t>
      </w:r>
      <w:proofErr w:type="gramEnd"/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ГОРОДСКОГО ОКРУГА САРАНСК</w:t>
      </w:r>
    </w:p>
    <w:p w:rsidR="00E369C9" w:rsidRPr="00832776" w:rsidRDefault="00E369C9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369C9" w:rsidRPr="00832776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Список изменяющих документов</w:t>
            </w:r>
          </w:p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(в ред. Решений Совета депутатов городского округа Саранск</w:t>
            </w:r>
            <w:proofErr w:type="gramEnd"/>
          </w:p>
          <w:p w:rsidR="00E369C9" w:rsidRPr="00832776" w:rsidRDefault="00E369C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2776">
              <w:rPr>
                <w:rFonts w:ascii="Times New Roman" w:hAnsi="Times New Roman" w:cs="Times New Roman"/>
                <w:sz w:val="28"/>
                <w:szCs w:val="28"/>
              </w:rPr>
              <w:t xml:space="preserve">от 16.11.2021 </w:t>
            </w:r>
            <w:hyperlink r:id="rId19">
              <w:r w:rsidRPr="00832776">
                <w:rPr>
                  <w:rFonts w:ascii="Times New Roman" w:hAnsi="Times New Roman" w:cs="Times New Roman"/>
                  <w:sz w:val="28"/>
                  <w:szCs w:val="28"/>
                </w:rPr>
                <w:t>N 18</w:t>
              </w:r>
            </w:hyperlink>
            <w:r w:rsidRPr="00832776">
              <w:rPr>
                <w:rFonts w:ascii="Times New Roman" w:hAnsi="Times New Roman" w:cs="Times New Roman"/>
                <w:sz w:val="28"/>
                <w:szCs w:val="28"/>
              </w:rPr>
              <w:t xml:space="preserve">, от 29.12.2022 </w:t>
            </w:r>
            <w:hyperlink r:id="rId20">
              <w:r w:rsidRPr="00832776">
                <w:rPr>
                  <w:rFonts w:ascii="Times New Roman" w:hAnsi="Times New Roman" w:cs="Times New Roman"/>
                  <w:sz w:val="28"/>
                  <w:szCs w:val="28"/>
                </w:rPr>
                <w:t>N 124</w:t>
              </w:r>
            </w:hyperlink>
            <w:r w:rsidRPr="008327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9C9" w:rsidRPr="00832776" w:rsidRDefault="00E369C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1. Положение о порядке установления тарифов (цен) на продукцию (работы, услуги) муниципальных предприятий и муниципальных учреждений городского округа Саранск (далее по тексту - Положение) определяет основные принципы и методы установления тарифов (цен) на продукцию (работы, услуги) муниципальных предприятий и муниципальных учреждений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8"/>
      <w:bookmarkEnd w:id="1"/>
      <w:r w:rsidRPr="00832776">
        <w:rPr>
          <w:rFonts w:ascii="Times New Roman" w:hAnsi="Times New Roman" w:cs="Times New Roman"/>
          <w:sz w:val="28"/>
          <w:szCs w:val="28"/>
        </w:rPr>
        <w:t>2. Тарифы (цены) на продукцию (работы, услуги) муниципальных предприятий и муниципальных учреждений городского округа Саранск (далее - цены (тарифы)) устанавливаются органами местного самоуправления в пределах своей компетенции: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тарифы (цены) для организаций, реализующих продукцию (работы, услуги) не более чем 30 процентам жителей городского округа Саранск, - Администрацией городского округа Саранск;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в иных случаях - Советом депутатов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3. Тарифы (цены) устанавливаются с учетом уровня экономического состояния объекта ценообразования и доступности потребителей.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4. В настоящем Положении используются следующие понятия: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регулируемая деятельность - деятельность, в рамках которой расчеты за продукцию (работы, услуги) осуществляются по тарифам (ценам), регулируемым органом, наделенным на то полномочиями. Настоящее понятие применяется исключительно с целью идентифицировать расходы, относящиеся к регулируемой деятельности, и не означает применения в отношении этой деятельности какого-либо иного регулирования, кроме установления тарифов (цен);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2776">
        <w:rPr>
          <w:rFonts w:ascii="Times New Roman" w:hAnsi="Times New Roman" w:cs="Times New Roman"/>
          <w:sz w:val="28"/>
          <w:szCs w:val="28"/>
        </w:rPr>
        <w:lastRenderedPageBreak/>
        <w:t>ценообразование - процесс формирования уровня (величин) тарифов (цен), применяемых для расчетов за произведенную продукцию или оказанные работы, услуги;</w:t>
      </w:r>
      <w:proofErr w:type="gramEnd"/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период регулирования тарифов (цен) - период, на который устанавливаются тарифы (цены). Период регулирования может иметь: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а) краткосрочный период действия тарифов (цен) в случае, если тарифы (цены) зависят от рыночных условий реализации продукции (работ, услуг);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б) среднесрочный и долгосрочный периоды, если работы, услуги осуществляются в рамках муниципальных программ, финансируемых за счет средств бюджета городского округа Саранск;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экономически обоснованные расходы - необходимая валовая выручка на расчетный период регулирования тарифов (цен) для покрытия обоснованных расходов на осуществление учреждением, предприятием или организацией регулируемой деятельности, на обеспечение необходимой для них прибыли и средствами для уплаты всех налогов и иных обязательных платежей в соответствии с действующим законодательством;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фактические расходы - документально подтвержденные затраты на производство или реализацию продукции (работ, услуг), выраженные в денежной форме за отчетный период;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установление тарифов (цен) - принятие о введении новых или изменении (пересмотре) действующих тарифов (цен), о порядке и сроках введения их в действие органом, к компетенции которого относятся полномочия по регулированию тарифов (цен) на продукцию (работы, услуги);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цена - денежная форма стоимости единицы продукции (работ, услуг);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тариф - система ценовых ставок, по которым осуществляются расчеты за продукцию (работы, услуги).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2. Принципы и методы установления тарифов (цен)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5. Основными принципами установления тарифов (цен) являются: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баланс экономических и социальных интересов населения городского округа Саранск, органов местного самоуправления городского округа Саранск, муниципальных предприятий и муниципальных учреждений городского округа Саранск;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компенсация экономически обоснованных расходов муниципальных предприятий и муниципальных учреждений на производство и реализацию продукции (работ, услуг);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lastRenderedPageBreak/>
        <w:t>получение прибыли для реализации производственных и инвестиционных программ;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открытость информации о тарифах (ценах) и о порядке их утверждения.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6. Основным методом расчета регулируемых тарифов (цен) является метод экономической обоснованности расходов.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7. Дополнительными методами установления тарифов (цен) являются: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метод индексации, в соответствии с которым тарифы (цены), установленные с использованием метода экономической обоснованности, меняются с учетом индексов-дефляторов, установленных Министерством экономического развития и торговли Российской Федерации;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метод сравнения аналогов.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8. Метод сравнения аналогов базируется на анализе (оценке) стоимостной величины (цены) продукции (работ, услуг), сходной по допустимым качественным и количественным параметрам.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9. Применение метода сравнения аналогов позволяет тарифы (цены) на продукцию (работы, услуги) муниципальных предприятий и муниципальных учреждений скорректировать на соотношение спроса и предложения на продукцию (работы, услуги), полученное в результате маркетингового анализа рынка.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3. Порядок формирования тарифов (цен)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10. Основанием для изменения тарифов (цен) является изменение фактических расходов муниципальных предприятий и муниципальных учреждений, стоимости потребляемых ими материальных ресурсов, условий оплаты труда и других факторов, влияющих на изменение себестоимости производства продукции (работ, услуг), уровень инфляции, а также результаты проверок хозяйственной деятельности муниципальных предприятий и муниципальных учреждений.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При определении включаемых в тарифную массу (цену) расходов муниципальных предприятий и муниципальных учреждений структурное подразделение Администрации городского округа Саранск, обеспечивающее ее деятельность в области ценообразования (далее по тексту - Управление анализа и тарифного регулирования Администрации городского округа Саранск), руководствуется отраслевыми нормативными документами и методическими рекомендациями, ценами на сырье и материалы, установленными на основании договоров, заключенных в соответствии с законодательством.</w:t>
      </w:r>
      <w:proofErr w:type="gramEnd"/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В случае отсутствия договорных цен применяются официально </w:t>
      </w:r>
      <w:r w:rsidRPr="00832776">
        <w:rPr>
          <w:rFonts w:ascii="Times New Roman" w:hAnsi="Times New Roman" w:cs="Times New Roman"/>
          <w:sz w:val="28"/>
          <w:szCs w:val="28"/>
        </w:rPr>
        <w:lastRenderedPageBreak/>
        <w:t>опубликованные рыночные тарифы (цены), установленные на расчетный период регулирования.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12. При расчете тарифов (цен) учитывается величина прибыли, необходимая для обеспечения муниципальных предприятий и муниципальных учреждений средствами для финансирования экономически обоснованных расходов на развитие их производства, социальное развитие, уплату налогов в соответствии с налоговым законодательством Российской Федерации.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 xml:space="preserve"> если муниципальное предприятие или муниципальное учреждение не имеет необходимости в расходах, возмещаемых за счет прибыли, в расчет тарифной величины (цены) включается рентабельность в размере, не превышающем три (3) процента.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13. Тарифы (цены) для различных групп потребителей формируются без учета необходимости покрытия затрат на предоставление услуг одной группе потребителей за счет тарифа (цены), установленного для другой группы.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4. Порядок установления тарифов (цен)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14. Тарифы (цены) устанавливаются органом местного самоуправления городского округа Саранск в порядке, определенным </w:t>
      </w:r>
      <w:hyperlink w:anchor="P58">
        <w:r w:rsidRPr="00832776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15. Решения об установлении тарифов (цен), в зависимости от принявшего их органа, оформляются в виде следующих правовых актов: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решение Совета депутатов городского округа Саранск;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постановление Администрации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16. Инициатором установления или изменения тарифов (цен) являются: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муниципальные предприятия или муниципальные учреждения;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структурное подразделение Администрации городского округа Саранск, в подведомственности которого находится муниципальная организация;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Управление анализа и тарифного регулирования Администрации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17. В целях установления тарифов (цен) муниципальные предприятия и муниципальные учреждения самостоятельно или по запросу Управления анализа и тарифного регулирования Администрации городского округа Саранск 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предоставляют следующие документы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>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сведения о расходах, сложившихся за период, предшествующий периоду регулирования;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lastRenderedPageBreak/>
        <w:t>расчет планируемых на период регулирования основных статей затрат, относимых на стоимость продукции, работ, услуг (калькуляция себестоимости), с приложением следующей информации: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а) затраты на оплату труда персонала, непосредственно связанного с производством продукции или оказанием работ, услуг;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б) общехозяйственные расходы;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в) отчет об использовании амортизационных отчислений в последнем расчетном периоде регулирования;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г) сметный расчет расходов на ремонтные работы основных средств (при планируемом или ранее произведенном ремонте);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277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32776">
        <w:rPr>
          <w:rFonts w:ascii="Times New Roman" w:hAnsi="Times New Roman" w:cs="Times New Roman"/>
          <w:sz w:val="28"/>
          <w:szCs w:val="28"/>
        </w:rPr>
        <w:t>) расчет балансовой прибыли;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е) расшифровка затрат на оплату налогов;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ж) расшифровка расходов из прибыли;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277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32776">
        <w:rPr>
          <w:rFonts w:ascii="Times New Roman" w:hAnsi="Times New Roman" w:cs="Times New Roman"/>
          <w:sz w:val="28"/>
          <w:szCs w:val="28"/>
        </w:rPr>
        <w:t>) сведения об объеме реализации продукции (работ, услуг);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и) расчет тарифа (цены) на продукцию (работы, услуги).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277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32776">
        <w:rPr>
          <w:rFonts w:ascii="Times New Roman" w:hAnsi="Times New Roman" w:cs="Times New Roman"/>
          <w:sz w:val="28"/>
          <w:szCs w:val="28"/>
        </w:rPr>
        <w:t>) копию действующего штатного расписания, утвержденного руководителем муниципального предприятия или муниципального учреждения;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к) копию бухгалтерского баланса финансово-хозяйственной деятельности за предыдущий финансовый год;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л) отчет о прибылях и убытках (форма N 2 к балансу).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18. Предоставленный материал рассматривается Управлением анализа и тарифного регулирования Администрации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Срок рассмотрения материалов не может быть более тридцати (30) календарных дней.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В случае необходимости Управление анализа и тарифного регулирования Администрации городского округа Саран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ск впр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>аве запросить дополнительные материалы и указать формы их представления и требования к ним.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Отсутствие необходимых материалов является основанием для отказа в установлении тарифов (цен) до их представления.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19. В случае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 xml:space="preserve"> если организация кроме регулируемой деятельности осуществляет иные виды деятельности, расходы на осуществление иных </w:t>
      </w:r>
      <w:r w:rsidRPr="00832776">
        <w:rPr>
          <w:rFonts w:ascii="Times New Roman" w:hAnsi="Times New Roman" w:cs="Times New Roman"/>
          <w:sz w:val="28"/>
          <w:szCs w:val="28"/>
        </w:rPr>
        <w:lastRenderedPageBreak/>
        <w:t>видов деятельности не учитываются при расчете регулируемых тарифов (цен).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20. По итогам рассмотрения материалов Управление анализа и тарифного регулирования Администрации городского округа Саранск дает заключение о целесообразности установления тарифов (цен), которое направляется Главе городского округа Саранск.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Заключение о целесообразности установления тарифов (цен) должно содержать оценку достоверности данных, приведенных в предложениях по установлению тарифов (цен), а также: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анализ экономической обоснованности расходов (по статьям расходов);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анализ экономической обоснованности величины прибыли, необходимой для эффективного функционирования муниципального предприятия или муниципального учреждения;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сравнительный анализ динамики расходов и величины прибыли по отношению к предыдущему расчетному периоду регулирования тарифов (цен);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анализ расчетов по тарифам (ценам).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21. Глава городского округа Саранск с учетом вышеуказанного заключения: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принимает решение о подготовке 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проекта решения Совета депутатов городского округа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 xml:space="preserve"> Саранск об установлении тарифов (цен);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инициирует издание правового акта Администрации городского округа Саранск об установлении тарифов (цен).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22. Тарифы (цены) устанавливаются в размере не ниже экономически обоснованного тарифа (цены), сформированного в порядке, определяемом настоящим Положением и действующим законодательством.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23. Проект решения об установлении тарифов (цен) рассматривается Советом депутатов городского округа Саранск в порядке, установленном Регламентом Совета депутатов городского округа Саранск и иными нормативными правовыми актами.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24. Правовые акты органов местного самоуправления городского округа Саранск, устанавливающие тарифы (цены), подлежат официальному опубликованию.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5. Особенности установления (регулирования) тарифов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на платные услуги, оказываемые населению организациями</w:t>
      </w:r>
    </w:p>
    <w:p w:rsidR="00E369C9" w:rsidRPr="00832776" w:rsidRDefault="00E369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культуры городского округа Саранск</w:t>
      </w:r>
    </w:p>
    <w:p w:rsidR="00E369C9" w:rsidRPr="00832776" w:rsidRDefault="00E369C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32776">
        <w:rPr>
          <w:rFonts w:ascii="Times New Roman" w:hAnsi="Times New Roman" w:cs="Times New Roman"/>
          <w:sz w:val="28"/>
          <w:szCs w:val="28"/>
        </w:rPr>
        <w:lastRenderedPageBreak/>
        <w:t xml:space="preserve">(в ред. </w:t>
      </w:r>
      <w:hyperlink r:id="rId21">
        <w:r w:rsidRPr="00832776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</w:t>
      </w:r>
      <w:proofErr w:type="gramEnd"/>
    </w:p>
    <w:p w:rsidR="00E369C9" w:rsidRPr="00832776" w:rsidRDefault="00E369C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от 16.11.2021 N 18)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 xml:space="preserve">25. 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Цены (тарифы) на платные услуги театральных учреждений, учреждений клубного типа, музеев, музыкальных, художественных и хореографических школ, детских школ искусств, филиалов "Централизованной библиотечной системы городского округа Саранск", учреждений кино и кинопроката, парков культуры и отдыха, зоопарков, включая цены на билеты, на территории городского округа Саранск устанавливаются самостоятельно муниципальными учреждениями и муниципальными предприятиями культуры (далее - организации культуры).</w:t>
      </w:r>
      <w:proofErr w:type="gramEnd"/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3277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32776">
        <w:rPr>
          <w:rFonts w:ascii="Times New Roman" w:hAnsi="Times New Roman" w:cs="Times New Roman"/>
          <w:sz w:val="28"/>
          <w:szCs w:val="28"/>
        </w:rPr>
        <w:t xml:space="preserve">. 25 в ред. </w:t>
      </w:r>
      <w:hyperlink r:id="rId22">
        <w:r w:rsidRPr="00832776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Pr="00832776">
        <w:rPr>
          <w:rFonts w:ascii="Times New Roman" w:hAnsi="Times New Roman" w:cs="Times New Roman"/>
          <w:sz w:val="28"/>
          <w:szCs w:val="28"/>
        </w:rPr>
        <w:t xml:space="preserve"> Совета депутатов городского округа Саранск от 29.12.2022 N 124)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26. При организации платных мероприятий организации культуры могут устанавливать льготы для детей дошкольного возраста, обучающихся, инвалидов, военнослужащих, проходящих военную службу по призыву.</w:t>
      </w:r>
    </w:p>
    <w:p w:rsidR="00E369C9" w:rsidRPr="00832776" w:rsidRDefault="00E369C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776">
        <w:rPr>
          <w:rFonts w:ascii="Times New Roman" w:hAnsi="Times New Roman" w:cs="Times New Roman"/>
          <w:sz w:val="28"/>
          <w:szCs w:val="28"/>
        </w:rPr>
        <w:t>27. Порядок установления льгот организациям культуры определяется органом местного самоуправления.</w:t>
      </w: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9C9" w:rsidRPr="00832776" w:rsidRDefault="00E369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E369C9" w:rsidRPr="00832776" w:rsidSect="007F1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369C9"/>
    <w:rsid w:val="00573BE0"/>
    <w:rsid w:val="00832776"/>
    <w:rsid w:val="00E369C9"/>
    <w:rsid w:val="00ED0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9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369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369C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29D308E9361F72D45994F9F0986F16C05A5335E9E10FF87CB1B564B88C90DE291163C977EA93B83277144FA613E449m635L" TargetMode="External"/><Relationship Id="rId13" Type="http://schemas.openxmlformats.org/officeDocument/2006/relationships/hyperlink" Target="consultantplus://offline/ref=5E29D308E9361F72D45994F9F0986F16C05A5335E2E30DF373B1B564B88C90DE291163C977EA93B83277144FA613E449m635L" TargetMode="External"/><Relationship Id="rId18" Type="http://schemas.openxmlformats.org/officeDocument/2006/relationships/hyperlink" Target="consultantplus://offline/ref=5E29D308E9361F72D45994F9F0986F16C05A5335E9E10FF37DB1B564B88C90DE291163C977EA93B83277144FA613E449m635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E29D308E9361F72D45994F9F0986F16C05A5335E8ED0EF872B1B564B88C90DE291163DB77B29FBA31691441B345B50F330A15ECF967594E2A0F8CmC35L" TargetMode="External"/><Relationship Id="rId7" Type="http://schemas.openxmlformats.org/officeDocument/2006/relationships/hyperlink" Target="consultantplus://offline/ref=5E29D308E9361F72D45994F9F0986F16C05A5335E0E50DF77ABCE86EB0D59CDC2E1E3CCC70FB93BB31681443BD1AB01A22521AEDE4795158360D8EC4m13CL" TargetMode="External"/><Relationship Id="rId12" Type="http://schemas.openxmlformats.org/officeDocument/2006/relationships/hyperlink" Target="consultantplus://offline/ref=5E29D308E9361F72D45994F9F0986F16C05A5335E3E40AF17FB1B564B88C90DE291163C977EA93B83277144FA613E449m635L" TargetMode="External"/><Relationship Id="rId17" Type="http://schemas.openxmlformats.org/officeDocument/2006/relationships/hyperlink" Target="consultantplus://offline/ref=5E29D308E9361F72D45994F9F0986F16C05A5335E6ED09F879B1B564B88C90DE291163C977EA93B83277144FA613E449m635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E29D308E9361F72D45994F9F0986F16C05A5335E7E003F87BB1B564B88C90DE291163C977EA93B83277144FA613E449m635L" TargetMode="External"/><Relationship Id="rId20" Type="http://schemas.openxmlformats.org/officeDocument/2006/relationships/hyperlink" Target="consultantplus://offline/ref=5E29D308E9361F72D45994F9F0986F16C05A5335E0E50FF67FBEE86EB0D59CDC2E1E3CCC70FB93BB31691447BD1AB01A22521AEDE4795158360D8EC4m13C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E29D308E9361F72D4598AF4E6F4321AC0540938E1E200A626EEEE39EF859A896E5E3A9B30BF95EE602D414ABA12FA4B6E1915EFE5m634L" TargetMode="External"/><Relationship Id="rId11" Type="http://schemas.openxmlformats.org/officeDocument/2006/relationships/hyperlink" Target="consultantplus://offline/ref=5E29D308E9361F72D45994F9F0986F16C05A5335E0E203F279B1B564B88C90DE291163C977EA93B83277144FA613E449m635L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5E29D308E9361F72D45994F9F0986F16C05A5335E0E50FF67FBEE86EB0D59CDC2E1E3CCC70FB93BB31691447BD1AB01A22521AEDE4795158360D8EC4m13CL" TargetMode="External"/><Relationship Id="rId15" Type="http://schemas.openxmlformats.org/officeDocument/2006/relationships/hyperlink" Target="consultantplus://offline/ref=5E29D308E9361F72D45994F9F0986F16C05A5335E7E40BF87DB1B564B88C90DE291163C977EA93B83277144FA613E449m635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5E29D308E9361F72D45994F9F0986F16C05A5335E0E30FF37AB1B564B88C90DE291163C977EA93B83277144FA613E449m635L" TargetMode="External"/><Relationship Id="rId19" Type="http://schemas.openxmlformats.org/officeDocument/2006/relationships/hyperlink" Target="consultantplus://offline/ref=5E29D308E9361F72D45994F9F0986F16C05A5335E8ED0EF872B1B564B88C90DE291163DB77B29FBA31691442B345B50F330A15ECF967594E2A0F8CmC35L" TargetMode="External"/><Relationship Id="rId4" Type="http://schemas.openxmlformats.org/officeDocument/2006/relationships/hyperlink" Target="consultantplus://offline/ref=5E29D308E9361F72D45994F9F0986F16C05A5335E8ED0EF872B1B564B88C90DE291163DB77B29FBA31691442B345B50F330A15ECF967594E2A0F8CmC35L" TargetMode="External"/><Relationship Id="rId9" Type="http://schemas.openxmlformats.org/officeDocument/2006/relationships/hyperlink" Target="consultantplus://offline/ref=5E29D308E9361F72D45994F9F0986F16C05A5335E0E502F379B1B564B88C90DE291163C977EA93B83277144FA613E449m635L" TargetMode="External"/><Relationship Id="rId14" Type="http://schemas.openxmlformats.org/officeDocument/2006/relationships/hyperlink" Target="consultantplus://offline/ref=5E29D308E9361F72D45994F9F0986F16C05A5335E6E30EF573B1B564B88C90DE291163DB77B29FBA3169164FB345B50F330A15ECF967594E2A0F8CmC35L" TargetMode="External"/><Relationship Id="rId22" Type="http://schemas.openxmlformats.org/officeDocument/2006/relationships/hyperlink" Target="consultantplus://offline/ref=5E29D308E9361F72D45994F9F0986F16C05A5335E0E50FF67FBEE86EB0D59CDC2E1E3CCC70FB93BB31691447BE1AB01A22521AEDE4795158360D8EC4m13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2823</Words>
  <Characters>16097</Characters>
  <Application>Microsoft Office Word</Application>
  <DocSecurity>0</DocSecurity>
  <Lines>134</Lines>
  <Paragraphs>37</Paragraphs>
  <ScaleCrop>false</ScaleCrop>
  <Company/>
  <LinksUpToDate>false</LinksUpToDate>
  <CharactersWithSpaces>18883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sovdep1</dc:creator>
  <cp:lastModifiedBy>sovdep1</cp:lastModifiedBy>
  <cp:revision>3</cp:revision>
  <dcterms:created xsi:type="dcterms:W3CDTF">2023-08-23T11:55:00Z</dcterms:created>
  <dcterms:modified xsi:type="dcterms:W3CDTF">2023-08-23T11:58:00Z</dcterms:modified>
</cp:coreProperties>
</file>